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   «__»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58D429CD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8026E0" w:rsidRPr="008026E0">
        <w:rPr>
          <w:rFonts w:ascii="Times New Roman" w:hAnsi="Times New Roman"/>
        </w:rPr>
        <w:t>боты диэлектрические</w:t>
      </w:r>
      <w:r w:rsidR="008026E0">
        <w:rPr>
          <w:rFonts w:ascii="Times New Roman" w:hAnsi="Times New Roman"/>
        </w:rPr>
        <w:t xml:space="preserve"> и </w:t>
      </w:r>
      <w:r w:rsidR="008026E0" w:rsidRPr="008026E0">
        <w:rPr>
          <w:rFonts w:ascii="Times New Roman" w:hAnsi="Times New Roman"/>
        </w:rPr>
        <w:t>перчатки диэлектрические штанцованные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53D236A2" w:rsidR="007B5C93" w:rsidRPr="00A035C2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0E3C42">
        <w:rPr>
          <w:rFonts w:ascii="Times New Roman" w:eastAsia="Times New Roman" w:hAnsi="Times New Roman" w:cs="Times New Roman"/>
          <w:color w:val="000000"/>
          <w:lang w:eastAsia="ru-RU"/>
        </w:rPr>
        <w:t>рублях ПМР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в следующем порядке: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предоплата в размере 50 % в течение 15 (пятнадцати) рабочих дней с момента вступления контракта в силу, 50 % в течение 15 (пятнадцати) рабочих дней с момента фактической поставки Товара на условиях настоящего Контракта.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0BCF37A1" w:rsidR="007B5C93" w:rsidRPr="00A2336B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="00850280">
        <w:rPr>
          <w:rFonts w:ascii="Times New Roman" w:eastAsia="Times New Roman" w:hAnsi="Times New Roman" w:cs="Times New Roman"/>
          <w:color w:val="000000"/>
          <w:lang w:eastAsia="ru-RU"/>
        </w:rPr>
        <w:t xml:space="preserve"> партиями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4059B">
        <w:rPr>
          <w:rFonts w:ascii="Times New Roman" w:eastAsia="Times New Roman" w:hAnsi="Times New Roman" w:cs="Times New Roman"/>
          <w:color w:val="000000"/>
          <w:lang w:eastAsia="ru-RU"/>
        </w:rPr>
        <w:t>до 30.12.2024г.</w:t>
      </w:r>
      <w:r w:rsidR="008026E0">
        <w:rPr>
          <w:rFonts w:ascii="Times New Roman" w:eastAsia="Times New Roman" w:hAnsi="Times New Roman" w:cs="Times New Roman"/>
          <w:color w:val="000000"/>
          <w:lang w:eastAsia="ru-RU"/>
        </w:rPr>
        <w:t xml:space="preserve"> с момента заключения Контракта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. настоящего Контракта. В противном случае, Поставщик обязуется предоставить вышеуказанные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14D6BED1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DF5928">
        <w:rPr>
          <w:rFonts w:ascii="Times New Roman" w:eastAsia="Times New Roman" w:hAnsi="Times New Roman" w:cs="Times New Roman"/>
          <w:color w:val="000000"/>
          <w:lang w:eastAsia="ru-RU"/>
        </w:rPr>
        <w:t>__________________________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F758D35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17-06/_____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   «____»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258"/>
        <w:gridCol w:w="993"/>
        <w:gridCol w:w="992"/>
        <w:gridCol w:w="2126"/>
        <w:gridCol w:w="1134"/>
        <w:gridCol w:w="1134"/>
      </w:tblGrid>
      <w:tr w:rsidR="00042691" w:rsidRPr="00DF5928" w14:paraId="44C82B81" w14:textId="77777777" w:rsidTr="00042691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58" w:type="dxa"/>
            <w:shd w:val="clear" w:color="auto" w:fill="auto"/>
          </w:tcPr>
          <w:p w14:paraId="53238F42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993" w:type="dxa"/>
            <w:shd w:val="clear" w:color="auto" w:fill="auto"/>
          </w:tcPr>
          <w:p w14:paraId="163BA8CD" w14:textId="77777777" w:rsidR="00042691" w:rsidRPr="00DF5928" w:rsidRDefault="00042691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992" w:type="dxa"/>
            <w:shd w:val="clear" w:color="auto" w:fill="auto"/>
          </w:tcPr>
          <w:p w14:paraId="09C78170" w14:textId="72A69321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2126" w:type="dxa"/>
          </w:tcPr>
          <w:p w14:paraId="63F5C802" w14:textId="7241FA6B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Размеры</w:t>
            </w:r>
          </w:p>
        </w:tc>
        <w:tc>
          <w:tcPr>
            <w:tcW w:w="1134" w:type="dxa"/>
            <w:shd w:val="clear" w:color="auto" w:fill="auto"/>
          </w:tcPr>
          <w:p w14:paraId="45BD6BAC" w14:textId="768EEBB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5928" w:rsidRPr="00DF5928" w14:paraId="7C6A9B94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8" w:type="dxa"/>
            <w:shd w:val="clear" w:color="auto" w:fill="auto"/>
          </w:tcPr>
          <w:p w14:paraId="1A58E6C8" w14:textId="532702AC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  <w:sz w:val="20"/>
                <w:szCs w:val="20"/>
              </w:rPr>
              <w:t>Боты диэлектрические</w:t>
            </w:r>
          </w:p>
        </w:tc>
        <w:tc>
          <w:tcPr>
            <w:tcW w:w="993" w:type="dxa"/>
            <w:shd w:val="clear" w:color="auto" w:fill="auto"/>
          </w:tcPr>
          <w:p w14:paraId="5F9A437F" w14:textId="3DE1E8DD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shd w:val="clear" w:color="auto" w:fill="auto"/>
          </w:tcPr>
          <w:p w14:paraId="3C1C4BDC" w14:textId="1EAF2DB2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104E2761" w14:textId="0D6312E6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496FFE7" w14:textId="6706F0BB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4179C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928" w:rsidRPr="00DF5928" w14:paraId="0636D728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8" w:type="dxa"/>
            <w:shd w:val="clear" w:color="auto" w:fill="auto"/>
          </w:tcPr>
          <w:p w14:paraId="13E2822A" w14:textId="51AF15B6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  <w:sz w:val="20"/>
                <w:szCs w:val="20"/>
              </w:rPr>
              <w:t>Перчатки диэлектрические штанцованные</w:t>
            </w:r>
          </w:p>
        </w:tc>
        <w:tc>
          <w:tcPr>
            <w:tcW w:w="993" w:type="dxa"/>
            <w:shd w:val="clear" w:color="auto" w:fill="auto"/>
          </w:tcPr>
          <w:p w14:paraId="73A83CA1" w14:textId="4178BD1C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shd w:val="clear" w:color="auto" w:fill="auto"/>
          </w:tcPr>
          <w:p w14:paraId="182ACF3F" w14:textId="4FFBC4E5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26" w:type="dxa"/>
          </w:tcPr>
          <w:p w14:paraId="182268E5" w14:textId="46FB2FB0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D5D66F3" w14:textId="214967DE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343418F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5F03F2B9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17111BC" w14:textId="512D321E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C228B9" w14:textId="5CB2C49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A1095C" w14:textId="0869C4E2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6C10DA94" w14:textId="6258EC2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4F10B8D" w14:textId="7B1EEA56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550740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02F2F98D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0302B4BB" w14:textId="295C2963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DC09DB" w14:textId="421B38BB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72D893" w14:textId="6E22A4D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1CAFA30E" w14:textId="4DE8917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EB4ADB" w14:textId="5D9E4AFD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EA38A07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7EEAC8B0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shd w:val="clear" w:color="auto" w:fill="auto"/>
          </w:tcPr>
          <w:p w14:paraId="665B90D5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14:paraId="61D02480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153CA3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14:paraId="3B086EA9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EC3EF8B" w14:textId="526D0292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ГУП  «ЕРЭС»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r w:rsidRPr="00CD396A">
        <w:rPr>
          <w:rFonts w:ascii="Times New Roman" w:hAnsi="Times New Roman"/>
          <w:shd w:val="clear" w:color="auto" w:fill="FFFFFF"/>
        </w:rPr>
        <w:t>ЗАО  «</w:t>
      </w:r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50321"/>
    <w:rsid w:val="00090DFD"/>
    <w:rsid w:val="000B6B37"/>
    <w:rsid w:val="000D05EA"/>
    <w:rsid w:val="000D64C6"/>
    <w:rsid w:val="000E3C42"/>
    <w:rsid w:val="001006A6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059B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5AB"/>
    <w:rsid w:val="003E7A37"/>
    <w:rsid w:val="00416422"/>
    <w:rsid w:val="00435276"/>
    <w:rsid w:val="0044111E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FEC"/>
    <w:rsid w:val="006B1AE6"/>
    <w:rsid w:val="006F6DAF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026E0"/>
    <w:rsid w:val="00850280"/>
    <w:rsid w:val="00866C0D"/>
    <w:rsid w:val="0087006D"/>
    <w:rsid w:val="00886EB6"/>
    <w:rsid w:val="008921F3"/>
    <w:rsid w:val="008B5DF8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D5319"/>
    <w:rsid w:val="00AD6166"/>
    <w:rsid w:val="00B15656"/>
    <w:rsid w:val="00B74845"/>
    <w:rsid w:val="00B76466"/>
    <w:rsid w:val="00B844D8"/>
    <w:rsid w:val="00B9056D"/>
    <w:rsid w:val="00B92DC8"/>
    <w:rsid w:val="00BC0C10"/>
    <w:rsid w:val="00C1128D"/>
    <w:rsid w:val="00C33409"/>
    <w:rsid w:val="00C37506"/>
    <w:rsid w:val="00C5174F"/>
    <w:rsid w:val="00C549A4"/>
    <w:rsid w:val="00C61057"/>
    <w:rsid w:val="00C844CC"/>
    <w:rsid w:val="00C93752"/>
    <w:rsid w:val="00D30C96"/>
    <w:rsid w:val="00D40C2E"/>
    <w:rsid w:val="00D54312"/>
    <w:rsid w:val="00D73889"/>
    <w:rsid w:val="00D74B61"/>
    <w:rsid w:val="00D81F6C"/>
    <w:rsid w:val="00D83F1C"/>
    <w:rsid w:val="00D86A4B"/>
    <w:rsid w:val="00DE3696"/>
    <w:rsid w:val="00DF4C1E"/>
    <w:rsid w:val="00DF501F"/>
    <w:rsid w:val="00DF5928"/>
    <w:rsid w:val="00DF622D"/>
    <w:rsid w:val="00E102A9"/>
    <w:rsid w:val="00E25DD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6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Econom</cp:lastModifiedBy>
  <cp:revision>34</cp:revision>
  <cp:lastPrinted>2022-02-08T06:52:00Z</cp:lastPrinted>
  <dcterms:created xsi:type="dcterms:W3CDTF">2022-02-04T14:31:00Z</dcterms:created>
  <dcterms:modified xsi:type="dcterms:W3CDTF">2024-10-31T08:12:00Z</dcterms:modified>
</cp:coreProperties>
</file>